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0F8" w:rsidRDefault="00CC60E7">
      <w:pPr>
        <w:tabs>
          <w:tab w:val="left" w:pos="5715"/>
        </w:tabs>
        <w:spacing w:after="0" w:line="240" w:lineRule="auto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  <w:r>
        <w:rPr>
          <w:rFonts w:ascii="Times New Roman" w:eastAsiaTheme="minorHAnsi" w:hAnsi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</w:t>
      </w:r>
      <w:r w:rsidR="0007012C">
        <w:rPr>
          <w:rFonts w:ascii="Times New Roman" w:eastAsiaTheme="minorHAnsi" w:hAnsi="Times New Roman"/>
          <w:b/>
          <w:bCs/>
          <w:sz w:val="28"/>
          <w:szCs w:val="28"/>
        </w:rPr>
        <w:t>2</w:t>
      </w:r>
      <w:r w:rsidR="00EE5FC1">
        <w:rPr>
          <w:rFonts w:ascii="Times New Roman" w:eastAsiaTheme="minorHAnsi" w:hAnsi="Times New Roman"/>
          <w:b/>
          <w:bCs/>
          <w:sz w:val="28"/>
          <w:szCs w:val="28"/>
        </w:rPr>
        <w:t>8</w:t>
      </w:r>
      <w:r>
        <w:rPr>
          <w:rFonts w:ascii="Times New Roman" w:eastAsiaTheme="minorHAnsi" w:hAnsi="Times New Roman"/>
          <w:b/>
          <w:bCs/>
          <w:sz w:val="28"/>
          <w:szCs w:val="28"/>
        </w:rPr>
        <w:t>.08.2025</w:t>
      </w:r>
      <w:r>
        <w:rPr>
          <w:rFonts w:ascii="Times New Roman" w:eastAsiaTheme="minorHAnsi" w:hAnsi="Times New Roman"/>
          <w:b/>
          <w:bCs/>
          <w:sz w:val="28"/>
          <w:szCs w:val="28"/>
        </w:rPr>
        <w:tab/>
      </w:r>
    </w:p>
    <w:p w:rsidR="002F40F8" w:rsidRDefault="002F40F8">
      <w:pPr>
        <w:tabs>
          <w:tab w:val="left" w:pos="5715"/>
        </w:tabs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2F40F8" w:rsidRDefault="00CC60E7">
      <w:pPr>
        <w:pStyle w:val="af9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Тюменцы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подали 23,6 тысяч заявлений о запрете сделок со своей недвижимостью без личного участия</w:t>
      </w:r>
    </w:p>
    <w:p w:rsidR="002F40F8" w:rsidRDefault="002F40F8">
      <w:pPr>
        <w:pStyle w:val="af9"/>
        <w:jc w:val="both"/>
        <w:rPr>
          <w:rFonts w:ascii="Times New Roman" w:hAnsi="Times New Roman"/>
          <w:sz w:val="28"/>
          <w:szCs w:val="28"/>
        </w:rPr>
      </w:pPr>
    </w:p>
    <w:p w:rsidR="002F40F8" w:rsidRDefault="00CC60E7">
      <w:pPr>
        <w:pStyle w:val="af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тюменский Росреестр поступило 23 652 заявления о запрете регистрации сделок без личного участия собственника. </w:t>
      </w:r>
    </w:p>
    <w:p w:rsidR="002F40F8" w:rsidRDefault="002F40F8">
      <w:pPr>
        <w:pStyle w:val="af9"/>
        <w:jc w:val="both"/>
        <w:rPr>
          <w:rFonts w:ascii="Times New Roman" w:hAnsi="Times New Roman"/>
          <w:sz w:val="28"/>
          <w:szCs w:val="28"/>
        </w:rPr>
      </w:pPr>
    </w:p>
    <w:p w:rsidR="002F40F8" w:rsidRDefault="00CC60E7" w:rsidP="0007012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88" w:lineRule="atLeast"/>
        <w:jc w:val="both"/>
      </w:pPr>
      <w:r>
        <w:rPr>
          <w:rFonts w:ascii="Times New Roman" w:hAnsi="Times New Roman"/>
          <w:sz w:val="28"/>
          <w:szCs w:val="28"/>
        </w:rPr>
        <w:t xml:space="preserve">«Для внесения в ЕГРН записи о невозможности регистрации перехода, прекращения, ограничения права или обременения объекта недвижимости без личного участия собственнику </w:t>
      </w:r>
      <w:r>
        <w:rPr>
          <w:rFonts w:ascii="Times New Roman" w:eastAsia="Times New Roman" w:hAnsi="Times New Roman"/>
          <w:color w:val="000000"/>
          <w:sz w:val="28"/>
          <w:szCs w:val="28"/>
        </w:rPr>
        <w:t>или его представителю, действующему в силу закона либо по нотариально удостоверенной доверенности,</w:t>
      </w:r>
      <w:r>
        <w:rPr>
          <w:rFonts w:ascii="Times New Roman" w:hAnsi="Times New Roman"/>
          <w:sz w:val="28"/>
          <w:szCs w:val="28"/>
        </w:rPr>
        <w:t xml:space="preserve"> необходимо подать соответствующее заявление, - пояснила заместитель руководителя Управления Росреестра по Тюменской области Надежда Киселева. -  Это можно сделать онлайн на сайте Росреестра, на портале </w:t>
      </w:r>
      <w:proofErr w:type="spellStart"/>
      <w:r>
        <w:rPr>
          <w:rFonts w:ascii="Times New Roman" w:hAnsi="Times New Roman"/>
          <w:sz w:val="28"/>
          <w:szCs w:val="28"/>
        </w:rPr>
        <w:t>Госуслуг</w:t>
      </w:r>
      <w:proofErr w:type="spellEnd"/>
      <w:r>
        <w:rPr>
          <w:rFonts w:ascii="Times New Roman" w:hAnsi="Times New Roman"/>
          <w:sz w:val="28"/>
          <w:szCs w:val="28"/>
        </w:rPr>
        <w:t xml:space="preserve"> или лично при обращении в МФЦ».</w:t>
      </w:r>
    </w:p>
    <w:p w:rsidR="002F40F8" w:rsidRDefault="002F40F8">
      <w:pPr>
        <w:pStyle w:val="af9"/>
        <w:jc w:val="both"/>
        <w:rPr>
          <w:rFonts w:ascii="Times New Roman" w:hAnsi="Times New Roman"/>
          <w:sz w:val="28"/>
          <w:szCs w:val="28"/>
        </w:rPr>
      </w:pPr>
    </w:p>
    <w:p w:rsidR="002F40F8" w:rsidRDefault="00CC60E7">
      <w:pPr>
        <w:pStyle w:val="af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внесения такой записи в ЕГРН все заявления, поданные в отношении объекта недвижимости без личного участия правообладателя или его законного представителя, будут возвращаться без рассмотрения. </w:t>
      </w:r>
    </w:p>
    <w:p w:rsidR="002F40F8" w:rsidRDefault="002F40F8">
      <w:pPr>
        <w:pStyle w:val="af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2F40F8" w:rsidRDefault="00CC60E7">
      <w:pPr>
        <w:pStyle w:val="af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Услуга действует с 2013 года и продолжает показывать свою востребованность как один из самых надёжных инструментов для защиты своей собственности. </w:t>
      </w:r>
    </w:p>
    <w:p w:rsidR="002F40F8" w:rsidRDefault="002F40F8">
      <w:pPr>
        <w:pStyle w:val="af9"/>
        <w:jc w:val="both"/>
        <w:rPr>
          <w:rFonts w:ascii="Times New Roman" w:hAnsi="Times New Roman"/>
          <w:sz w:val="28"/>
          <w:szCs w:val="28"/>
        </w:rPr>
      </w:pPr>
    </w:p>
    <w:p w:rsidR="002F40F8" w:rsidRDefault="00CC60E7">
      <w:pPr>
        <w:pStyle w:val="af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#Росреестр #</w:t>
      </w:r>
      <w:proofErr w:type="spellStart"/>
      <w:r>
        <w:rPr>
          <w:rFonts w:ascii="Times New Roman" w:hAnsi="Times New Roman"/>
          <w:sz w:val="28"/>
          <w:szCs w:val="28"/>
        </w:rPr>
        <w:t>СтатистикаРосреестра</w:t>
      </w:r>
      <w:proofErr w:type="spellEnd"/>
      <w:r>
        <w:rPr>
          <w:rFonts w:ascii="Times New Roman" w:hAnsi="Times New Roman"/>
          <w:sz w:val="28"/>
          <w:szCs w:val="28"/>
        </w:rPr>
        <w:t xml:space="preserve"> #</w:t>
      </w:r>
      <w:proofErr w:type="spellStart"/>
      <w:r>
        <w:rPr>
          <w:rFonts w:ascii="Times New Roman" w:hAnsi="Times New Roman"/>
          <w:sz w:val="28"/>
          <w:szCs w:val="28"/>
        </w:rPr>
        <w:t>МыТамГдеЛюди</w:t>
      </w:r>
      <w:proofErr w:type="spellEnd"/>
      <w:r>
        <w:rPr>
          <w:rFonts w:ascii="Times New Roman" w:hAnsi="Times New Roman"/>
          <w:sz w:val="28"/>
          <w:szCs w:val="28"/>
        </w:rPr>
        <w:t xml:space="preserve"> #</w:t>
      </w:r>
      <w:proofErr w:type="spellStart"/>
      <w:r>
        <w:rPr>
          <w:rFonts w:ascii="Times New Roman" w:hAnsi="Times New Roman"/>
          <w:sz w:val="28"/>
          <w:szCs w:val="28"/>
        </w:rPr>
        <w:t>РаботаемВместе</w:t>
      </w:r>
      <w:proofErr w:type="spellEnd"/>
      <w:r>
        <w:rPr>
          <w:rFonts w:ascii="Times New Roman" w:hAnsi="Times New Roman"/>
          <w:sz w:val="28"/>
          <w:szCs w:val="28"/>
        </w:rPr>
        <w:t xml:space="preserve"> @</w:t>
      </w:r>
      <w:proofErr w:type="spellStart"/>
      <w:r>
        <w:rPr>
          <w:rFonts w:ascii="Times New Roman" w:hAnsi="Times New Roman"/>
          <w:sz w:val="28"/>
          <w:szCs w:val="28"/>
        </w:rPr>
        <w:t>rosreestr_news</w:t>
      </w:r>
      <w:proofErr w:type="spellEnd"/>
    </w:p>
    <w:p w:rsidR="002F40F8" w:rsidRDefault="002F40F8">
      <w:pPr>
        <w:pStyle w:val="af9"/>
        <w:jc w:val="both"/>
        <w:rPr>
          <w:rFonts w:ascii="Times New Roman" w:hAnsi="Times New Roman"/>
          <w:sz w:val="28"/>
          <w:szCs w:val="28"/>
        </w:rPr>
      </w:pPr>
    </w:p>
    <w:p w:rsidR="002F40F8" w:rsidRDefault="002F40F8">
      <w:pPr>
        <w:pStyle w:val="af9"/>
        <w:jc w:val="both"/>
        <w:rPr>
          <w:rFonts w:ascii="Times New Roman" w:hAnsi="Times New Roman"/>
          <w:sz w:val="28"/>
          <w:szCs w:val="28"/>
        </w:rPr>
      </w:pPr>
    </w:p>
    <w:p w:rsidR="002F40F8" w:rsidRDefault="00CC60E7">
      <w:pPr>
        <w:pStyle w:val="af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Пресс-служба Управления Росреестра по Тюменской области</w:t>
      </w:r>
    </w:p>
    <w:p w:rsidR="002F40F8" w:rsidRDefault="002F40F8">
      <w:pPr>
        <w:jc w:val="both"/>
        <w:rPr>
          <w:rFonts w:ascii="Tinos" w:hAnsi="Tinos" w:cs="Tinos"/>
          <w:color w:val="000000" w:themeColor="text1"/>
          <w:sz w:val="28"/>
          <w:szCs w:val="28"/>
        </w:rPr>
      </w:pPr>
    </w:p>
    <w:p w:rsidR="002F40F8" w:rsidRDefault="002F40F8">
      <w:pPr>
        <w:jc w:val="both"/>
        <w:rPr>
          <w:rFonts w:ascii="Tinos" w:hAnsi="Tinos" w:cs="Tinos"/>
          <w:color w:val="000000" w:themeColor="text1"/>
          <w:sz w:val="28"/>
          <w:szCs w:val="28"/>
        </w:rPr>
      </w:pPr>
    </w:p>
    <w:sectPr w:rsidR="002F40F8">
      <w:headerReference w:type="default" r:id="rId8"/>
      <w:footerReference w:type="default" r:id="rId9"/>
      <w:pgSz w:w="11906" w:h="16838"/>
      <w:pgMar w:top="1134" w:right="850" w:bottom="1134" w:left="1701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4C09" w:rsidRDefault="001B4C09">
      <w:pPr>
        <w:spacing w:after="0" w:line="240" w:lineRule="auto"/>
      </w:pPr>
      <w:r>
        <w:separator/>
      </w:r>
    </w:p>
  </w:endnote>
  <w:endnote w:type="continuationSeparator" w:id="0">
    <w:p w:rsidR="001B4C09" w:rsidRDefault="001B4C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no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40F8" w:rsidRDefault="00CC60E7">
    <w:pPr>
      <w:pStyle w:val="af1"/>
      <w:rPr>
        <w:color w:val="595959" w:themeColor="text1" w:themeTint="A6"/>
      </w:rPr>
    </w:pPr>
    <w:r>
      <w:rPr>
        <w:color w:val="595959" w:themeColor="text1" w:themeTint="A6"/>
      </w:rPr>
      <w:t>г. Тюмень, ул. Луначарского, д. 42, тел: (3452) 43-12-49</w:t>
    </w:r>
  </w:p>
  <w:p w:rsidR="002F40F8" w:rsidRDefault="00CC60E7">
    <w:pPr>
      <w:pStyle w:val="af1"/>
      <w:rPr>
        <w:color w:val="595959" w:themeColor="text1" w:themeTint="A6"/>
        <w:lang w:val="en-US"/>
      </w:rPr>
    </w:pPr>
    <w:proofErr w:type="gramStart"/>
    <w:r>
      <w:rPr>
        <w:color w:val="595959" w:themeColor="text1" w:themeTint="A6"/>
        <w:lang w:val="en-US"/>
      </w:rPr>
      <w:t>e-mail</w:t>
    </w:r>
    <w:proofErr w:type="gramEnd"/>
    <w:r>
      <w:rPr>
        <w:color w:val="595959" w:themeColor="text1" w:themeTint="A6"/>
        <w:lang w:val="en-US"/>
      </w:rPr>
      <w:t xml:space="preserve">: </w:t>
    </w:r>
    <w:hyperlink r:id="rId1" w:tooltip="mailto:reestr72@yandex.ru" w:history="1">
      <w:r>
        <w:rPr>
          <w:rStyle w:val="af3"/>
          <w:color w:val="595959" w:themeColor="text1" w:themeTint="A6"/>
          <w:lang w:val="en-US"/>
        </w:rPr>
        <w:t>reestr72@yandex.ru</w:t>
      </w:r>
    </w:hyperlink>
    <w:r>
      <w:rPr>
        <w:color w:val="595959" w:themeColor="text1" w:themeTint="A6"/>
        <w:lang w:val="en-US"/>
      </w:rPr>
      <w:t xml:space="preserve">, </w:t>
    </w:r>
    <w:hyperlink r:id="rId2" w:tooltip="https://rosreestr.gov.ru" w:history="1">
      <w:r>
        <w:rPr>
          <w:rStyle w:val="af3"/>
          <w:color w:val="595959" w:themeColor="text1" w:themeTint="A6"/>
          <w:lang w:val="en-US"/>
        </w:rPr>
        <w:t>https://rosreestr.gov.ru</w:t>
      </w:r>
    </w:hyperlink>
  </w:p>
  <w:p w:rsidR="002F40F8" w:rsidRDefault="002F40F8">
    <w:pPr>
      <w:pStyle w:val="af1"/>
      <w:rPr>
        <w:color w:val="595959" w:themeColor="text1" w:themeTint="A6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4C09" w:rsidRDefault="001B4C09">
      <w:pPr>
        <w:spacing w:after="0" w:line="240" w:lineRule="auto"/>
      </w:pPr>
      <w:r>
        <w:separator/>
      </w:r>
    </w:p>
  </w:footnote>
  <w:footnote w:type="continuationSeparator" w:id="0">
    <w:p w:rsidR="001B4C09" w:rsidRDefault="001B4C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40F8" w:rsidRDefault="00CC60E7">
    <w:pPr>
      <w:pStyle w:val="af"/>
      <w:ind w:left="-567"/>
    </w:pPr>
    <w:r>
      <w:rPr>
        <w:noProof/>
        <w:lang w:eastAsia="ru-RU"/>
      </w:rPr>
      <mc:AlternateContent>
        <mc:Choice Requires="wpg">
          <w:drawing>
            <wp:inline distT="0" distB="0" distL="0" distR="0">
              <wp:extent cx="2332800" cy="818541"/>
              <wp:effectExtent l="0" t="0" r="0" b="635"/>
              <wp:docPr id="1" name="Рисунок 12" descr="C:\Users\Белякова\Desktop\Основное лого 2 Тюменская область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C:\Users\Белякова\Desktop\Основное лого 2 Тюменская область.png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2356062" cy="82670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183.69pt;height:64.45pt;mso-wrap-distance-left:0.00pt;mso-wrap-distance-top:0.00pt;mso-wrap-distance-right:0.00pt;mso-wrap-distance-bottom:0.00pt;" stroked="f">
              <v:path textboxrect="0,0,0,0"/>
              <v:imagedata r:id="rId2" o:title="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721DF8"/>
    <w:multiLevelType w:val="hybridMultilevel"/>
    <w:tmpl w:val="F7CA8EE0"/>
    <w:lvl w:ilvl="0" w:tplc="B51A3AFA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  <w:color w:val="000000"/>
        <w:sz w:val="20"/>
      </w:rPr>
    </w:lvl>
    <w:lvl w:ilvl="1" w:tplc="F68AD28C">
      <w:start w:val="1"/>
      <w:numFmt w:val="lowerLetter"/>
      <w:lvlText w:val="%2."/>
      <w:lvlJc w:val="left"/>
      <w:pPr>
        <w:ind w:left="1440" w:hanging="360"/>
      </w:pPr>
    </w:lvl>
    <w:lvl w:ilvl="2" w:tplc="01A8DCB0">
      <w:start w:val="1"/>
      <w:numFmt w:val="lowerRoman"/>
      <w:lvlText w:val="%3."/>
      <w:lvlJc w:val="right"/>
      <w:pPr>
        <w:ind w:left="2160" w:hanging="180"/>
      </w:pPr>
    </w:lvl>
    <w:lvl w:ilvl="3" w:tplc="FBA46AF0">
      <w:start w:val="1"/>
      <w:numFmt w:val="decimal"/>
      <w:lvlText w:val="%4."/>
      <w:lvlJc w:val="left"/>
      <w:pPr>
        <w:ind w:left="2880" w:hanging="360"/>
      </w:pPr>
    </w:lvl>
    <w:lvl w:ilvl="4" w:tplc="0CF2EEEC">
      <w:start w:val="1"/>
      <w:numFmt w:val="lowerLetter"/>
      <w:lvlText w:val="%5."/>
      <w:lvlJc w:val="left"/>
      <w:pPr>
        <w:ind w:left="3600" w:hanging="360"/>
      </w:pPr>
    </w:lvl>
    <w:lvl w:ilvl="5" w:tplc="9582021A">
      <w:start w:val="1"/>
      <w:numFmt w:val="lowerRoman"/>
      <w:lvlText w:val="%6."/>
      <w:lvlJc w:val="right"/>
      <w:pPr>
        <w:ind w:left="4320" w:hanging="180"/>
      </w:pPr>
    </w:lvl>
    <w:lvl w:ilvl="6" w:tplc="1DFA7128">
      <w:start w:val="1"/>
      <w:numFmt w:val="decimal"/>
      <w:lvlText w:val="%7."/>
      <w:lvlJc w:val="left"/>
      <w:pPr>
        <w:ind w:left="5040" w:hanging="360"/>
      </w:pPr>
    </w:lvl>
    <w:lvl w:ilvl="7" w:tplc="645CBD64">
      <w:start w:val="1"/>
      <w:numFmt w:val="lowerLetter"/>
      <w:lvlText w:val="%8."/>
      <w:lvlJc w:val="left"/>
      <w:pPr>
        <w:ind w:left="5760" w:hanging="360"/>
      </w:pPr>
    </w:lvl>
    <w:lvl w:ilvl="8" w:tplc="314E0754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CB1357"/>
    <w:multiLevelType w:val="hybridMultilevel"/>
    <w:tmpl w:val="679EA914"/>
    <w:lvl w:ilvl="0" w:tplc="D938D9A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A5B476E0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232EF54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D72294C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AAD8BF9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1E619B6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ACDC089A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48345FDA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90DE116A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F1327AE"/>
    <w:multiLevelType w:val="hybridMultilevel"/>
    <w:tmpl w:val="D5AE0EAC"/>
    <w:lvl w:ilvl="0" w:tplc="2F74CE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484F8FA">
      <w:start w:val="1"/>
      <w:numFmt w:val="lowerLetter"/>
      <w:lvlText w:val="%2."/>
      <w:lvlJc w:val="left"/>
      <w:pPr>
        <w:ind w:left="1440" w:hanging="360"/>
      </w:pPr>
    </w:lvl>
    <w:lvl w:ilvl="2" w:tplc="1368FDB0">
      <w:start w:val="1"/>
      <w:numFmt w:val="lowerRoman"/>
      <w:lvlText w:val="%3."/>
      <w:lvlJc w:val="right"/>
      <w:pPr>
        <w:ind w:left="2160" w:hanging="180"/>
      </w:pPr>
    </w:lvl>
    <w:lvl w:ilvl="3" w:tplc="F85A15E0">
      <w:start w:val="1"/>
      <w:numFmt w:val="decimal"/>
      <w:lvlText w:val="%4."/>
      <w:lvlJc w:val="left"/>
      <w:pPr>
        <w:ind w:left="2880" w:hanging="360"/>
      </w:pPr>
    </w:lvl>
    <w:lvl w:ilvl="4" w:tplc="A566DDAC">
      <w:start w:val="1"/>
      <w:numFmt w:val="lowerLetter"/>
      <w:lvlText w:val="%5."/>
      <w:lvlJc w:val="left"/>
      <w:pPr>
        <w:ind w:left="3600" w:hanging="360"/>
      </w:pPr>
    </w:lvl>
    <w:lvl w:ilvl="5" w:tplc="AC34EA76">
      <w:start w:val="1"/>
      <w:numFmt w:val="lowerRoman"/>
      <w:lvlText w:val="%6."/>
      <w:lvlJc w:val="right"/>
      <w:pPr>
        <w:ind w:left="4320" w:hanging="180"/>
      </w:pPr>
    </w:lvl>
    <w:lvl w:ilvl="6" w:tplc="565C9A66">
      <w:start w:val="1"/>
      <w:numFmt w:val="decimal"/>
      <w:lvlText w:val="%7."/>
      <w:lvlJc w:val="left"/>
      <w:pPr>
        <w:ind w:left="5040" w:hanging="360"/>
      </w:pPr>
    </w:lvl>
    <w:lvl w:ilvl="7" w:tplc="A3940224">
      <w:start w:val="1"/>
      <w:numFmt w:val="lowerLetter"/>
      <w:lvlText w:val="%8."/>
      <w:lvlJc w:val="left"/>
      <w:pPr>
        <w:ind w:left="5760" w:hanging="360"/>
      </w:pPr>
    </w:lvl>
    <w:lvl w:ilvl="8" w:tplc="95AEDBD4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30210C"/>
    <w:multiLevelType w:val="hybridMultilevel"/>
    <w:tmpl w:val="0EBCA656"/>
    <w:lvl w:ilvl="0" w:tplc="E5B623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922EB94">
      <w:start w:val="1"/>
      <w:numFmt w:val="lowerLetter"/>
      <w:lvlText w:val="%2."/>
      <w:lvlJc w:val="left"/>
      <w:pPr>
        <w:ind w:left="1440" w:hanging="360"/>
      </w:pPr>
    </w:lvl>
    <w:lvl w:ilvl="2" w:tplc="0D6C6AAC">
      <w:start w:val="1"/>
      <w:numFmt w:val="lowerRoman"/>
      <w:lvlText w:val="%3."/>
      <w:lvlJc w:val="right"/>
      <w:pPr>
        <w:ind w:left="2160" w:hanging="180"/>
      </w:pPr>
    </w:lvl>
    <w:lvl w:ilvl="3" w:tplc="C93204C6">
      <w:start w:val="1"/>
      <w:numFmt w:val="decimal"/>
      <w:lvlText w:val="%4."/>
      <w:lvlJc w:val="left"/>
      <w:pPr>
        <w:ind w:left="2880" w:hanging="360"/>
      </w:pPr>
    </w:lvl>
    <w:lvl w:ilvl="4" w:tplc="58A2D968">
      <w:start w:val="1"/>
      <w:numFmt w:val="lowerLetter"/>
      <w:lvlText w:val="%5."/>
      <w:lvlJc w:val="left"/>
      <w:pPr>
        <w:ind w:left="3600" w:hanging="360"/>
      </w:pPr>
    </w:lvl>
    <w:lvl w:ilvl="5" w:tplc="24F431BC">
      <w:start w:val="1"/>
      <w:numFmt w:val="lowerRoman"/>
      <w:lvlText w:val="%6."/>
      <w:lvlJc w:val="right"/>
      <w:pPr>
        <w:ind w:left="4320" w:hanging="180"/>
      </w:pPr>
    </w:lvl>
    <w:lvl w:ilvl="6" w:tplc="3F282EB0">
      <w:start w:val="1"/>
      <w:numFmt w:val="decimal"/>
      <w:lvlText w:val="%7."/>
      <w:lvlJc w:val="left"/>
      <w:pPr>
        <w:ind w:left="5040" w:hanging="360"/>
      </w:pPr>
    </w:lvl>
    <w:lvl w:ilvl="7" w:tplc="69B26A3A">
      <w:start w:val="1"/>
      <w:numFmt w:val="lowerLetter"/>
      <w:lvlText w:val="%8."/>
      <w:lvlJc w:val="left"/>
      <w:pPr>
        <w:ind w:left="5760" w:hanging="360"/>
      </w:pPr>
    </w:lvl>
    <w:lvl w:ilvl="8" w:tplc="ADCE2F24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854970"/>
    <w:multiLevelType w:val="hybridMultilevel"/>
    <w:tmpl w:val="467A3AE0"/>
    <w:lvl w:ilvl="0" w:tplc="2D42A590">
      <w:start w:val="1"/>
      <w:numFmt w:val="decimal"/>
      <w:lvlText w:val="%1."/>
      <w:lvlJc w:val="left"/>
      <w:pPr>
        <w:ind w:left="709" w:hanging="360"/>
      </w:pPr>
    </w:lvl>
    <w:lvl w:ilvl="1" w:tplc="27125B50">
      <w:start w:val="1"/>
      <w:numFmt w:val="lowerLetter"/>
      <w:lvlText w:val="%2."/>
      <w:lvlJc w:val="left"/>
      <w:pPr>
        <w:ind w:left="1429" w:hanging="360"/>
      </w:pPr>
    </w:lvl>
    <w:lvl w:ilvl="2" w:tplc="9190E464">
      <w:start w:val="1"/>
      <w:numFmt w:val="lowerRoman"/>
      <w:lvlText w:val="%3."/>
      <w:lvlJc w:val="right"/>
      <w:pPr>
        <w:ind w:left="2149" w:hanging="180"/>
      </w:pPr>
    </w:lvl>
    <w:lvl w:ilvl="3" w:tplc="95F43C2A">
      <w:start w:val="1"/>
      <w:numFmt w:val="decimal"/>
      <w:lvlText w:val="%4."/>
      <w:lvlJc w:val="left"/>
      <w:pPr>
        <w:ind w:left="2869" w:hanging="360"/>
      </w:pPr>
    </w:lvl>
    <w:lvl w:ilvl="4" w:tplc="A9BAAECE">
      <w:start w:val="1"/>
      <w:numFmt w:val="lowerLetter"/>
      <w:lvlText w:val="%5."/>
      <w:lvlJc w:val="left"/>
      <w:pPr>
        <w:ind w:left="3589" w:hanging="360"/>
      </w:pPr>
    </w:lvl>
    <w:lvl w:ilvl="5" w:tplc="8DDCDD34">
      <w:start w:val="1"/>
      <w:numFmt w:val="lowerRoman"/>
      <w:lvlText w:val="%6."/>
      <w:lvlJc w:val="right"/>
      <w:pPr>
        <w:ind w:left="4309" w:hanging="180"/>
      </w:pPr>
    </w:lvl>
    <w:lvl w:ilvl="6" w:tplc="CCAA2EFC">
      <w:start w:val="1"/>
      <w:numFmt w:val="decimal"/>
      <w:lvlText w:val="%7."/>
      <w:lvlJc w:val="left"/>
      <w:pPr>
        <w:ind w:left="5029" w:hanging="360"/>
      </w:pPr>
    </w:lvl>
    <w:lvl w:ilvl="7" w:tplc="E9F86E78">
      <w:start w:val="1"/>
      <w:numFmt w:val="lowerLetter"/>
      <w:lvlText w:val="%8."/>
      <w:lvlJc w:val="left"/>
      <w:pPr>
        <w:ind w:left="5749" w:hanging="360"/>
      </w:pPr>
    </w:lvl>
    <w:lvl w:ilvl="8" w:tplc="6630A8F8">
      <w:start w:val="1"/>
      <w:numFmt w:val="lowerRoman"/>
      <w:lvlText w:val="%9."/>
      <w:lvlJc w:val="right"/>
      <w:pPr>
        <w:ind w:left="6469" w:hanging="180"/>
      </w:pPr>
    </w:lvl>
  </w:abstractNum>
  <w:abstractNum w:abstractNumId="5">
    <w:nsid w:val="4A3A45ED"/>
    <w:multiLevelType w:val="hybridMultilevel"/>
    <w:tmpl w:val="BA32B48E"/>
    <w:lvl w:ilvl="0" w:tplc="2CC4E1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B9CB90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5764ED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7DE4FB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964444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344FB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9687FF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2AA190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1BEFC5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473D92"/>
    <w:multiLevelType w:val="hybridMultilevel"/>
    <w:tmpl w:val="A72857A2"/>
    <w:lvl w:ilvl="0" w:tplc="6BCE58B2">
      <w:start w:val="1"/>
      <w:numFmt w:val="bullet"/>
      <w:lvlText w:val="-"/>
      <w:lvlJc w:val="left"/>
      <w:pPr>
        <w:ind w:left="360" w:hanging="360"/>
      </w:pPr>
      <w:rPr>
        <w:rFonts w:ascii="SimSun" w:eastAsia="SimSun" w:hAnsi="SimSun" w:hint="eastAsia"/>
      </w:rPr>
    </w:lvl>
    <w:lvl w:ilvl="1" w:tplc="39C6DF1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4FA060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BB68E9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D0A4CD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980E3B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9E63D0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BDEF106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1161C0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D733DBD"/>
    <w:multiLevelType w:val="hybridMultilevel"/>
    <w:tmpl w:val="7F9ABEFA"/>
    <w:lvl w:ilvl="0" w:tplc="F7F64522">
      <w:start w:val="1"/>
      <w:numFmt w:val="decimal"/>
      <w:lvlText w:val="%1."/>
      <w:lvlJc w:val="left"/>
      <w:pPr>
        <w:ind w:left="720" w:hanging="360"/>
      </w:pPr>
    </w:lvl>
    <w:lvl w:ilvl="1" w:tplc="A828B6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CE85E6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3BAB5E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0281C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44D6E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D3A7BE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B85B0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59AA08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289616D"/>
    <w:multiLevelType w:val="hybridMultilevel"/>
    <w:tmpl w:val="D2640330"/>
    <w:lvl w:ilvl="0" w:tplc="B8BEF91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7B224870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6D4EECA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A802E15C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0F6C62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96026DDE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500E9BC2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12224D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8268639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68417D1"/>
    <w:multiLevelType w:val="hybridMultilevel"/>
    <w:tmpl w:val="CC4070E6"/>
    <w:lvl w:ilvl="0" w:tplc="A70E2F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AD87166">
      <w:start w:val="1"/>
      <w:numFmt w:val="lowerLetter"/>
      <w:lvlText w:val="%2."/>
      <w:lvlJc w:val="left"/>
      <w:pPr>
        <w:ind w:left="1440" w:hanging="360"/>
      </w:pPr>
    </w:lvl>
    <w:lvl w:ilvl="2" w:tplc="D7789ECC">
      <w:start w:val="1"/>
      <w:numFmt w:val="lowerRoman"/>
      <w:lvlText w:val="%3."/>
      <w:lvlJc w:val="right"/>
      <w:pPr>
        <w:ind w:left="2160" w:hanging="180"/>
      </w:pPr>
    </w:lvl>
    <w:lvl w:ilvl="3" w:tplc="7E74C3C0">
      <w:start w:val="1"/>
      <w:numFmt w:val="decimal"/>
      <w:lvlText w:val="%4."/>
      <w:lvlJc w:val="left"/>
      <w:pPr>
        <w:ind w:left="2880" w:hanging="360"/>
      </w:pPr>
    </w:lvl>
    <w:lvl w:ilvl="4" w:tplc="29A6429C">
      <w:start w:val="1"/>
      <w:numFmt w:val="lowerLetter"/>
      <w:lvlText w:val="%5."/>
      <w:lvlJc w:val="left"/>
      <w:pPr>
        <w:ind w:left="3600" w:hanging="360"/>
      </w:pPr>
    </w:lvl>
    <w:lvl w:ilvl="5" w:tplc="B388EA0A">
      <w:start w:val="1"/>
      <w:numFmt w:val="lowerRoman"/>
      <w:lvlText w:val="%6."/>
      <w:lvlJc w:val="right"/>
      <w:pPr>
        <w:ind w:left="4320" w:hanging="180"/>
      </w:pPr>
    </w:lvl>
    <w:lvl w:ilvl="6" w:tplc="016CF4C4">
      <w:start w:val="1"/>
      <w:numFmt w:val="decimal"/>
      <w:lvlText w:val="%7."/>
      <w:lvlJc w:val="left"/>
      <w:pPr>
        <w:ind w:left="5040" w:hanging="360"/>
      </w:pPr>
    </w:lvl>
    <w:lvl w:ilvl="7" w:tplc="B72ECDEC">
      <w:start w:val="1"/>
      <w:numFmt w:val="lowerLetter"/>
      <w:lvlText w:val="%8."/>
      <w:lvlJc w:val="left"/>
      <w:pPr>
        <w:ind w:left="5760" w:hanging="360"/>
      </w:pPr>
    </w:lvl>
    <w:lvl w:ilvl="8" w:tplc="5C2C5EE4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E60CAA"/>
    <w:multiLevelType w:val="hybridMultilevel"/>
    <w:tmpl w:val="FDA09FEC"/>
    <w:lvl w:ilvl="0" w:tplc="C16E3EB4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1" w:tplc="E5269AC2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2" w:tplc="7D580622">
      <w:start w:val="1"/>
      <w:numFmt w:val="decimal"/>
      <w:lvlText w:val=""/>
      <w:lvlJc w:val="left"/>
    </w:lvl>
    <w:lvl w:ilvl="3" w:tplc="A434E3E6">
      <w:start w:val="1"/>
      <w:numFmt w:val="decimal"/>
      <w:lvlText w:val=""/>
      <w:lvlJc w:val="left"/>
    </w:lvl>
    <w:lvl w:ilvl="4" w:tplc="8286CADA">
      <w:start w:val="1"/>
      <w:numFmt w:val="decimal"/>
      <w:lvlText w:val=""/>
      <w:lvlJc w:val="left"/>
    </w:lvl>
    <w:lvl w:ilvl="5" w:tplc="82D82D08">
      <w:start w:val="1"/>
      <w:numFmt w:val="decimal"/>
      <w:lvlText w:val=""/>
      <w:lvlJc w:val="left"/>
    </w:lvl>
    <w:lvl w:ilvl="6" w:tplc="DE28383E">
      <w:start w:val="1"/>
      <w:numFmt w:val="decimal"/>
      <w:lvlText w:val=""/>
      <w:lvlJc w:val="left"/>
    </w:lvl>
    <w:lvl w:ilvl="7" w:tplc="08423526">
      <w:start w:val="1"/>
      <w:numFmt w:val="decimal"/>
      <w:lvlText w:val=""/>
      <w:lvlJc w:val="left"/>
    </w:lvl>
    <w:lvl w:ilvl="8" w:tplc="54ACC74E">
      <w:start w:val="1"/>
      <w:numFmt w:val="decimal"/>
      <w:lvlText w:val=""/>
      <w:lvlJc w:val="left"/>
    </w:lvl>
  </w:abstractNum>
  <w:num w:numId="1">
    <w:abstractNumId w:val="6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8"/>
  </w:num>
  <w:num w:numId="6">
    <w:abstractNumId w:val="1"/>
  </w:num>
  <w:num w:numId="7">
    <w:abstractNumId w:val="10"/>
  </w:num>
  <w:num w:numId="8">
    <w:abstractNumId w:val="3"/>
  </w:num>
  <w:num w:numId="9">
    <w:abstractNumId w:val="2"/>
  </w:num>
  <w:num w:numId="10">
    <w:abstractNumId w:val="9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0F8"/>
    <w:rsid w:val="0007012C"/>
    <w:rsid w:val="001B4C09"/>
    <w:rsid w:val="002F40F8"/>
    <w:rsid w:val="008D1464"/>
    <w:rsid w:val="00CC60E7"/>
    <w:rsid w:val="00EE5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7523C7-38E5-448C-B23A-EA09B8A05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a">
    <w:name w:val="endnote text"/>
    <w:basedOn w:val="a"/>
    <w:link w:val="ab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b">
    <w:name w:val="Текст концевой сноски Знак"/>
    <w:link w:val="aa"/>
    <w:uiPriority w:val="99"/>
    <w:rPr>
      <w:sz w:val="20"/>
    </w:rPr>
  </w:style>
  <w:style w:type="character" w:styleId="ac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d">
    <w:name w:val="TOC Heading"/>
    <w:uiPriority w:val="39"/>
    <w:unhideWhenUsed/>
  </w:style>
  <w:style w:type="paragraph" w:styleId="ae">
    <w:name w:val="table of figures"/>
    <w:basedOn w:val="a"/>
    <w:next w:val="a"/>
    <w:uiPriority w:val="99"/>
    <w:unhideWhenUsed/>
    <w:pPr>
      <w:spacing w:after="0"/>
    </w:pPr>
  </w:style>
  <w:style w:type="paragraph" w:customStyle="1" w:styleId="formattext">
    <w:name w:val="formattext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header"/>
    <w:basedOn w:val="a"/>
    <w:link w:val="af0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Pr>
      <w:rFonts w:ascii="Calibri" w:eastAsia="Calibri" w:hAnsi="Calibri" w:cs="Times New Roman"/>
    </w:rPr>
  </w:style>
  <w:style w:type="character" w:styleId="af3">
    <w:name w:val="Hyperlink"/>
    <w:basedOn w:val="a0"/>
    <w:uiPriority w:val="99"/>
    <w:unhideWhenUsed/>
    <w:rPr>
      <w:color w:val="0000FF" w:themeColor="hyperlink"/>
      <w:u w:val="single"/>
    </w:rPr>
  </w:style>
  <w:style w:type="table" w:styleId="af4">
    <w:name w:val="Table Grid"/>
    <w:basedOn w:val="a1"/>
    <w:uiPriority w:val="59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List Paragraph"/>
    <w:basedOn w:val="a"/>
    <w:uiPriority w:val="34"/>
    <w:qFormat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f6">
    <w:name w:val="Balloon Text"/>
    <w:basedOn w:val="a"/>
    <w:link w:val="af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Default">
    <w:name w:val="Default"/>
    <w:uiPriority w:val="99"/>
    <w:pPr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f8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9">
    <w:name w:val="No Spacing"/>
    <w:qFormat/>
    <w:pPr>
      <w:spacing w:after="0" w:line="240" w:lineRule="auto"/>
    </w:pPr>
    <w:rPr>
      <w:rFonts w:ascii="Calibri" w:eastAsia="Calibri" w:hAnsi="Calibri" w:cs="Times New Roman"/>
    </w:rPr>
  </w:style>
  <w:style w:type="paragraph" w:styleId="afa">
    <w:name w:val="footnote text"/>
    <w:basedOn w:val="a"/>
    <w:link w:val="afb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semiHidden/>
    <w:rPr>
      <w:rFonts w:ascii="Calibri" w:eastAsia="Calibri" w:hAnsi="Calibri" w:cs="Times New Roman"/>
      <w:sz w:val="20"/>
      <w:szCs w:val="20"/>
    </w:rPr>
  </w:style>
  <w:style w:type="character" w:styleId="afc">
    <w:name w:val="footnote reference"/>
    <w:basedOn w:val="a0"/>
    <w:uiPriority w:val="99"/>
    <w:semiHidden/>
    <w:unhideWhenUsed/>
    <w:rPr>
      <w:vertAlign w:val="superscript"/>
    </w:rPr>
  </w:style>
  <w:style w:type="character" w:customStyle="1" w:styleId="afd">
    <w:name w:val="Основной текст_"/>
    <w:link w:val="13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3">
    <w:name w:val="Основной текст1"/>
    <w:basedOn w:val="a"/>
    <w:link w:val="afd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theme="minorBidi"/>
      <w:sz w:val="26"/>
      <w:szCs w:val="26"/>
    </w:rPr>
  </w:style>
  <w:style w:type="character" w:styleId="afe">
    <w:name w:val="Strong"/>
    <w:uiPriority w:val="22"/>
    <w:qFormat/>
    <w:rPr>
      <w:b/>
      <w:bCs/>
    </w:rPr>
  </w:style>
  <w:style w:type="character" w:customStyle="1" w:styleId="apple-converted-space">
    <w:name w:val="apple-converted-space"/>
    <w:basedOn w:val="a0"/>
  </w:style>
  <w:style w:type="character" w:customStyle="1" w:styleId="im-mess--lbl-was-edited">
    <w:name w:val="im-mess--lbl-was-edited"/>
    <w:basedOn w:val="a0"/>
  </w:style>
  <w:style w:type="character" w:customStyle="1" w:styleId="apple-style-span">
    <w:name w:val="apple-style-span"/>
    <w:basedOn w:val="a0"/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styleId="aff">
    <w:name w:val="Emphasis"/>
    <w:qFormat/>
    <w:rPr>
      <w:i/>
      <w:iCs/>
    </w:rPr>
  </w:style>
  <w:style w:type="character" w:styleId="aff0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customStyle="1" w:styleId="selectable-text">
    <w:name w:val="selectable-text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electable-text1">
    <w:name w:val="selectable-text1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rosreestr.gov.ru" TargetMode="External"/><Relationship Id="rId1" Type="http://schemas.openxmlformats.org/officeDocument/2006/relationships/hyperlink" Target="mailto:reestr72@yandex.r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88FBA0-CB23-45DF-811E-9C0AC0475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199</Words>
  <Characters>1138</Characters>
  <Application>Microsoft Office Word</Application>
  <DocSecurity>0</DocSecurity>
  <Lines>9</Lines>
  <Paragraphs>2</Paragraphs>
  <ScaleCrop>false</ScaleCrop>
  <Company/>
  <LinksUpToDate>false</LinksUpToDate>
  <CharactersWithSpaces>1335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Белякова</dc:creator>
  <cp:keywords/>
  <dc:description/>
  <cp:lastModifiedBy>Белякова Наталья Олеговна</cp:lastModifiedBy>
  <cp:revision>8</cp:revision>
  <dcterms:created xsi:type="dcterms:W3CDTF">2025-08-19T05:40:00Z</dcterms:created>
  <dcterms:modified xsi:type="dcterms:W3CDTF">2025-08-28T03:32:00Z</dcterms:modified>
</cp:coreProperties>
</file>